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D3" w:rsidRPr="00F444F3" w:rsidRDefault="003264D3" w:rsidP="003264D3">
      <w:pPr>
        <w:widowControl w:val="0"/>
        <w:tabs>
          <w:tab w:val="center" w:pos="4819"/>
          <w:tab w:val="right" w:pos="9638"/>
        </w:tabs>
        <w:suppressAutoHyphens/>
        <w:ind w:right="-113"/>
        <w:jc w:val="both"/>
        <w:rPr>
          <w:rFonts w:ascii="Thorndale" w:hAnsi="Thorndale" w:cs="Thorndale"/>
          <w:b/>
          <w:sz w:val="22"/>
          <w:szCs w:val="22"/>
        </w:rPr>
      </w:pPr>
    </w:p>
    <w:p w:rsidR="003264D3" w:rsidRPr="00F444F3" w:rsidRDefault="003264D3" w:rsidP="003264D3">
      <w:pPr>
        <w:widowControl w:val="0"/>
        <w:tabs>
          <w:tab w:val="center" w:pos="4819"/>
          <w:tab w:val="right" w:pos="9638"/>
        </w:tabs>
        <w:suppressAutoHyphens/>
        <w:ind w:right="-113"/>
        <w:jc w:val="both"/>
        <w:rPr>
          <w:i/>
          <w:sz w:val="22"/>
          <w:szCs w:val="22"/>
          <w:lang w:eastAsia="zh-CN"/>
        </w:rPr>
      </w:pPr>
      <w:r w:rsidRPr="00F444F3">
        <w:rPr>
          <w:rFonts w:ascii="Thorndale" w:hAnsi="Thorndale" w:cs="Thorndale"/>
          <w:i/>
          <w:sz w:val="22"/>
          <w:szCs w:val="22"/>
        </w:rPr>
        <w:t xml:space="preserve">Schema di Ordinanza per aree periodicamente allagate </w:t>
      </w:r>
    </w:p>
    <w:p w:rsidR="003264D3" w:rsidRPr="00F444F3" w:rsidRDefault="003264D3" w:rsidP="003264D3">
      <w:pPr>
        <w:jc w:val="both"/>
        <w:rPr>
          <w:sz w:val="22"/>
          <w:szCs w:val="22"/>
        </w:rPr>
      </w:pPr>
    </w:p>
    <w:p w:rsidR="003264D3" w:rsidRPr="00F444F3" w:rsidRDefault="003264D3" w:rsidP="003264D3">
      <w:pPr>
        <w:jc w:val="both"/>
        <w:rPr>
          <w:b/>
          <w:sz w:val="22"/>
          <w:szCs w:val="22"/>
        </w:rPr>
      </w:pPr>
      <w:r w:rsidRPr="00F444F3">
        <w:rPr>
          <w:b/>
          <w:sz w:val="22"/>
          <w:szCs w:val="22"/>
        </w:rPr>
        <w:t>OGGETTO: PROVVEDIMENTI PER LA PREVENZIONE DELL’INFEZIONE DA WEST NILE VIRUS ATTRAVERSO IL CONTRASTO AL VETTORE ZANZARA COMUNE (</w:t>
      </w:r>
      <w:r w:rsidRPr="00F444F3">
        <w:rPr>
          <w:b/>
          <w:i/>
          <w:sz w:val="22"/>
          <w:szCs w:val="22"/>
        </w:rPr>
        <w:t>CULEX PIPIENS</w:t>
      </w:r>
      <w:r w:rsidRPr="00F444F3">
        <w:rPr>
          <w:b/>
          <w:sz w:val="22"/>
          <w:szCs w:val="22"/>
        </w:rPr>
        <w:t xml:space="preserve">) IN AREE PERIODICAMENTE ALLAGATE </w:t>
      </w:r>
    </w:p>
    <w:p w:rsidR="003264D3" w:rsidRPr="00F444F3" w:rsidRDefault="003264D3" w:rsidP="003264D3">
      <w:pPr>
        <w:jc w:val="both"/>
        <w:rPr>
          <w:sz w:val="22"/>
          <w:szCs w:val="22"/>
        </w:rPr>
      </w:pPr>
    </w:p>
    <w:p w:rsidR="003264D3" w:rsidRPr="00F444F3" w:rsidRDefault="003264D3" w:rsidP="003264D3">
      <w:pPr>
        <w:jc w:val="center"/>
        <w:rPr>
          <w:b/>
          <w:sz w:val="22"/>
          <w:szCs w:val="22"/>
        </w:rPr>
      </w:pPr>
      <w:r w:rsidRPr="00F444F3">
        <w:rPr>
          <w:b/>
          <w:sz w:val="22"/>
          <w:szCs w:val="22"/>
        </w:rPr>
        <w:t>IL SINDACO</w:t>
      </w:r>
    </w:p>
    <w:p w:rsidR="003264D3" w:rsidRPr="00F444F3" w:rsidRDefault="003264D3" w:rsidP="003264D3">
      <w:pPr>
        <w:jc w:val="both"/>
        <w:rPr>
          <w:sz w:val="22"/>
          <w:szCs w:val="22"/>
        </w:rPr>
      </w:pPr>
    </w:p>
    <w:p w:rsidR="003264D3" w:rsidRPr="00F444F3" w:rsidRDefault="003264D3" w:rsidP="003264D3">
      <w:pPr>
        <w:jc w:val="both"/>
        <w:rPr>
          <w:sz w:val="22"/>
          <w:szCs w:val="22"/>
        </w:rPr>
      </w:pPr>
      <w:r w:rsidRPr="00F444F3">
        <w:rPr>
          <w:b/>
          <w:sz w:val="22"/>
          <w:szCs w:val="22"/>
        </w:rPr>
        <w:t>Rilevato</w:t>
      </w:r>
      <w:r w:rsidRPr="00F444F3">
        <w:rPr>
          <w:sz w:val="22"/>
          <w:szCs w:val="22"/>
        </w:rPr>
        <w:t xml:space="preserve"> che in Italia, negli ultimi anni sono stati accertati numerosi casi umani autoctoni di malattia </w:t>
      </w:r>
      <w:proofErr w:type="spellStart"/>
      <w:r w:rsidRPr="00F444F3">
        <w:rPr>
          <w:sz w:val="22"/>
          <w:szCs w:val="22"/>
        </w:rPr>
        <w:t>neuroinvasiva</w:t>
      </w:r>
      <w:proofErr w:type="spellEnd"/>
      <w:r w:rsidRPr="00F444F3">
        <w:rPr>
          <w:sz w:val="22"/>
          <w:szCs w:val="22"/>
        </w:rPr>
        <w:t xml:space="preserve"> da West </w:t>
      </w:r>
      <w:proofErr w:type="spellStart"/>
      <w:r w:rsidRPr="00F444F3">
        <w:rPr>
          <w:sz w:val="22"/>
          <w:szCs w:val="22"/>
        </w:rPr>
        <w:t>Nile</w:t>
      </w:r>
      <w:proofErr w:type="spellEnd"/>
      <w:r w:rsidRPr="00F444F3">
        <w:rPr>
          <w:sz w:val="22"/>
          <w:szCs w:val="22"/>
        </w:rPr>
        <w:t xml:space="preserve"> virus e che anche nel territorio della provincia di_______. soprattutto negli ultimi anni si sono verificati diversi casi umani di malattia </w:t>
      </w:r>
      <w:proofErr w:type="spellStart"/>
      <w:r w:rsidRPr="00F444F3">
        <w:rPr>
          <w:sz w:val="22"/>
          <w:szCs w:val="22"/>
        </w:rPr>
        <w:t>neuroinvasiva</w:t>
      </w:r>
      <w:proofErr w:type="spellEnd"/>
      <w:r w:rsidRPr="00F444F3">
        <w:rPr>
          <w:sz w:val="22"/>
          <w:szCs w:val="22"/>
        </w:rPr>
        <w:t xml:space="preserve"> da West </w:t>
      </w:r>
      <w:proofErr w:type="spellStart"/>
      <w:r w:rsidRPr="00F444F3">
        <w:rPr>
          <w:sz w:val="22"/>
          <w:szCs w:val="22"/>
        </w:rPr>
        <w:t>Nile</w:t>
      </w:r>
      <w:proofErr w:type="spellEnd"/>
      <w:r w:rsidRPr="00F444F3">
        <w:rPr>
          <w:sz w:val="22"/>
          <w:szCs w:val="22"/>
        </w:rPr>
        <w:t xml:space="preserve"> virus;</w:t>
      </w:r>
    </w:p>
    <w:p w:rsidR="003264D3" w:rsidRPr="00F444F3" w:rsidRDefault="003264D3" w:rsidP="003264D3">
      <w:pPr>
        <w:jc w:val="both"/>
        <w:rPr>
          <w:sz w:val="22"/>
          <w:szCs w:val="22"/>
        </w:rPr>
      </w:pPr>
    </w:p>
    <w:p w:rsidR="003264D3" w:rsidRPr="00F444F3" w:rsidRDefault="003264D3" w:rsidP="003264D3">
      <w:pPr>
        <w:jc w:val="both"/>
        <w:rPr>
          <w:sz w:val="22"/>
          <w:szCs w:val="22"/>
        </w:rPr>
      </w:pPr>
      <w:r w:rsidRPr="00F444F3">
        <w:rPr>
          <w:b/>
          <w:sz w:val="22"/>
          <w:szCs w:val="22"/>
        </w:rPr>
        <w:t>Rilevato</w:t>
      </w:r>
      <w:r w:rsidRPr="00F444F3">
        <w:rPr>
          <w:sz w:val="22"/>
          <w:szCs w:val="22"/>
        </w:rPr>
        <w:t xml:space="preserve"> altresì che il vettore del virus è la specie di zanzara </w:t>
      </w:r>
      <w:proofErr w:type="spellStart"/>
      <w:r w:rsidRPr="00F444F3">
        <w:rPr>
          <w:i/>
          <w:sz w:val="22"/>
          <w:szCs w:val="22"/>
        </w:rPr>
        <w:t>Culex</w:t>
      </w:r>
      <w:proofErr w:type="spellEnd"/>
      <w:r w:rsidR="00987F95">
        <w:rPr>
          <w:i/>
          <w:sz w:val="22"/>
          <w:szCs w:val="22"/>
        </w:rPr>
        <w:t xml:space="preserve"> </w:t>
      </w:r>
      <w:proofErr w:type="spellStart"/>
      <w:r w:rsidRPr="00F444F3">
        <w:rPr>
          <w:i/>
          <w:sz w:val="22"/>
          <w:szCs w:val="22"/>
        </w:rPr>
        <w:t>pipiens</w:t>
      </w:r>
      <w:proofErr w:type="spellEnd"/>
      <w:r w:rsidRPr="00F444F3">
        <w:rPr>
          <w:sz w:val="22"/>
          <w:szCs w:val="22"/>
        </w:rPr>
        <w:t xml:space="preserve"> (zanzara comune) che si sviluppa sia in zone naturali che agricole che urbane sfruttando molteplici focolai larvali, parzialmente in associazione con la zanzara tigre;</w:t>
      </w:r>
    </w:p>
    <w:p w:rsidR="003264D3" w:rsidRPr="00F444F3" w:rsidRDefault="003264D3" w:rsidP="003264D3">
      <w:pPr>
        <w:jc w:val="both"/>
        <w:rPr>
          <w:sz w:val="22"/>
          <w:szCs w:val="22"/>
        </w:rPr>
      </w:pPr>
    </w:p>
    <w:p w:rsidR="003264D3" w:rsidRPr="00F444F3" w:rsidRDefault="003264D3" w:rsidP="003264D3">
      <w:pPr>
        <w:jc w:val="both"/>
        <w:rPr>
          <w:sz w:val="22"/>
          <w:szCs w:val="22"/>
        </w:rPr>
      </w:pPr>
      <w:r w:rsidRPr="00F444F3">
        <w:rPr>
          <w:b/>
          <w:sz w:val="22"/>
          <w:szCs w:val="22"/>
        </w:rPr>
        <w:t>Considerato</w:t>
      </w:r>
      <w:r w:rsidRPr="00F444F3">
        <w:rPr>
          <w:sz w:val="22"/>
          <w:szCs w:val="22"/>
        </w:rPr>
        <w:t xml:space="preserve"> che l’Amministrazione Comunale sta attuando un piano di lotta integrata contro la proliferazione delle zanzare, che comprende tra l’altro interventi larvicidi nei focolai larvali attivi rappresentati dalla tombinatura stradale e da fossati, canali, ecc. che si trovano alla periferia dei centri abitati;</w:t>
      </w:r>
    </w:p>
    <w:p w:rsidR="003264D3" w:rsidRPr="00F444F3" w:rsidRDefault="003264D3" w:rsidP="003264D3">
      <w:pPr>
        <w:jc w:val="both"/>
        <w:rPr>
          <w:sz w:val="22"/>
          <w:szCs w:val="22"/>
        </w:rPr>
      </w:pPr>
    </w:p>
    <w:p w:rsidR="003264D3" w:rsidRPr="00F444F3" w:rsidRDefault="003264D3" w:rsidP="003264D3">
      <w:pPr>
        <w:jc w:val="both"/>
        <w:rPr>
          <w:sz w:val="22"/>
          <w:szCs w:val="22"/>
        </w:rPr>
      </w:pPr>
      <w:r w:rsidRPr="00F444F3">
        <w:rPr>
          <w:b/>
          <w:sz w:val="22"/>
          <w:szCs w:val="22"/>
        </w:rPr>
        <w:t>Rilevato</w:t>
      </w:r>
      <w:r w:rsidRPr="00F444F3">
        <w:rPr>
          <w:sz w:val="22"/>
          <w:szCs w:val="22"/>
        </w:rPr>
        <w:t xml:space="preserve"> che le larve dei culicidi si sviluppano prevalentemente in acque stagnanti, a lento deflusso ed in bacini suscettibili di frequenti variazioni del livello d’acqua;</w:t>
      </w:r>
    </w:p>
    <w:p w:rsidR="003264D3" w:rsidRPr="00F444F3" w:rsidRDefault="003264D3" w:rsidP="003264D3">
      <w:pPr>
        <w:jc w:val="both"/>
        <w:rPr>
          <w:sz w:val="22"/>
          <w:szCs w:val="22"/>
        </w:rPr>
      </w:pPr>
    </w:p>
    <w:p w:rsidR="003264D3" w:rsidRPr="00F444F3" w:rsidRDefault="003264D3" w:rsidP="003264D3">
      <w:pPr>
        <w:jc w:val="both"/>
        <w:rPr>
          <w:sz w:val="22"/>
          <w:szCs w:val="22"/>
        </w:rPr>
      </w:pPr>
      <w:r w:rsidRPr="00F444F3">
        <w:rPr>
          <w:b/>
          <w:sz w:val="22"/>
          <w:szCs w:val="22"/>
        </w:rPr>
        <w:t>Vista</w:t>
      </w:r>
      <w:r w:rsidRPr="00F444F3">
        <w:rPr>
          <w:sz w:val="22"/>
          <w:szCs w:val="22"/>
        </w:rPr>
        <w:t xml:space="preserve"> la necessità di intervenire a tutela della salute pubblica per ridurre la proliferazione delle zanzare </w:t>
      </w:r>
      <w:proofErr w:type="spellStart"/>
      <w:r w:rsidRPr="00F444F3">
        <w:rPr>
          <w:i/>
          <w:sz w:val="22"/>
          <w:szCs w:val="22"/>
        </w:rPr>
        <w:t>Culex</w:t>
      </w:r>
      <w:proofErr w:type="spellEnd"/>
      <w:r w:rsidR="00987F95">
        <w:rPr>
          <w:i/>
          <w:sz w:val="22"/>
          <w:szCs w:val="22"/>
        </w:rPr>
        <w:t xml:space="preserve"> </w:t>
      </w:r>
      <w:proofErr w:type="spellStart"/>
      <w:r w:rsidRPr="00F444F3">
        <w:rPr>
          <w:i/>
          <w:sz w:val="22"/>
          <w:szCs w:val="22"/>
        </w:rPr>
        <w:t>pipiens</w:t>
      </w:r>
      <w:proofErr w:type="spellEnd"/>
      <w:r w:rsidRPr="00F444F3">
        <w:rPr>
          <w:sz w:val="22"/>
          <w:szCs w:val="22"/>
        </w:rPr>
        <w:t>;</w:t>
      </w:r>
    </w:p>
    <w:p w:rsidR="003264D3" w:rsidRPr="00F444F3" w:rsidRDefault="003264D3" w:rsidP="003264D3">
      <w:pPr>
        <w:jc w:val="both"/>
        <w:rPr>
          <w:sz w:val="22"/>
          <w:szCs w:val="22"/>
        </w:rPr>
      </w:pPr>
    </w:p>
    <w:p w:rsidR="003264D3" w:rsidRPr="00F444F3" w:rsidRDefault="003264D3" w:rsidP="003264D3">
      <w:pPr>
        <w:jc w:val="both"/>
        <w:rPr>
          <w:sz w:val="22"/>
          <w:szCs w:val="22"/>
        </w:rPr>
      </w:pPr>
      <w:r w:rsidRPr="00F444F3">
        <w:rPr>
          <w:b/>
          <w:sz w:val="22"/>
          <w:szCs w:val="22"/>
        </w:rPr>
        <w:t>Ritenuto</w:t>
      </w:r>
      <w:r w:rsidRPr="00F444F3">
        <w:rPr>
          <w:sz w:val="22"/>
          <w:szCs w:val="22"/>
        </w:rPr>
        <w:t xml:space="preserve"> di dover estendere le azioni richieste ai cittadini per la lotta alla zanzara tigre anche ai focolai adatti allo sviluppo della zanzara comune in aree non urbane ed in particolare alle attività che danno origine a zone periodicamente allagate;</w:t>
      </w:r>
    </w:p>
    <w:p w:rsidR="003264D3" w:rsidRPr="00F444F3" w:rsidRDefault="003264D3" w:rsidP="003264D3">
      <w:pPr>
        <w:jc w:val="both"/>
        <w:rPr>
          <w:sz w:val="22"/>
          <w:szCs w:val="22"/>
        </w:rPr>
      </w:pPr>
    </w:p>
    <w:p w:rsidR="003264D3" w:rsidRPr="00F444F3" w:rsidRDefault="003264D3" w:rsidP="003264D3">
      <w:pPr>
        <w:spacing w:after="120"/>
        <w:jc w:val="both"/>
        <w:rPr>
          <w:sz w:val="22"/>
          <w:szCs w:val="22"/>
        </w:rPr>
      </w:pPr>
      <w:r w:rsidRPr="00F444F3">
        <w:rPr>
          <w:b/>
          <w:sz w:val="22"/>
          <w:szCs w:val="22"/>
        </w:rPr>
        <w:t>Ritenuto</w:t>
      </w:r>
      <w:r w:rsidRPr="00F444F3">
        <w:rPr>
          <w:sz w:val="22"/>
          <w:szCs w:val="22"/>
        </w:rPr>
        <w:t xml:space="preserve"> inoltre di stabilire l’efficacia temporale del provvedimento a partire dal 1</w:t>
      </w:r>
      <w:r w:rsidR="00753D1B">
        <w:rPr>
          <w:sz w:val="22"/>
          <w:szCs w:val="22"/>
        </w:rPr>
        <w:t>° maggio fino al 31 ottobre 2024</w:t>
      </w:r>
      <w:r w:rsidR="00B436DD">
        <w:rPr>
          <w:sz w:val="22"/>
          <w:szCs w:val="22"/>
        </w:rPr>
        <w:t xml:space="preserve">, </w:t>
      </w:r>
      <w:r w:rsidRPr="00F444F3">
        <w:rPr>
          <w:sz w:val="22"/>
          <w:szCs w:val="22"/>
        </w:rPr>
        <w:t>riservandosi comunque ulteriori determinazioni in relazione alle condizioni meteo-climatiche;</w:t>
      </w:r>
    </w:p>
    <w:p w:rsidR="003264D3" w:rsidRPr="00F444F3" w:rsidRDefault="003264D3" w:rsidP="003264D3">
      <w:pPr>
        <w:ind w:firstLine="425"/>
        <w:jc w:val="both"/>
        <w:rPr>
          <w:sz w:val="22"/>
          <w:szCs w:val="22"/>
        </w:rPr>
      </w:pPr>
      <w:r w:rsidRPr="00F444F3">
        <w:rPr>
          <w:sz w:val="22"/>
          <w:szCs w:val="22"/>
        </w:rPr>
        <w:t>Visto il R.D. 27 luglio 1934, n. 1265;</w:t>
      </w:r>
    </w:p>
    <w:p w:rsidR="003264D3" w:rsidRPr="00F444F3" w:rsidRDefault="003264D3" w:rsidP="003264D3">
      <w:pPr>
        <w:ind w:firstLine="425"/>
        <w:jc w:val="both"/>
        <w:rPr>
          <w:sz w:val="22"/>
          <w:szCs w:val="22"/>
        </w:rPr>
      </w:pPr>
      <w:r w:rsidRPr="00F444F3">
        <w:rPr>
          <w:sz w:val="22"/>
          <w:szCs w:val="22"/>
        </w:rPr>
        <w:t>Vista la L.R. 4 maggio 1982, n. 19;</w:t>
      </w:r>
    </w:p>
    <w:p w:rsidR="003264D3" w:rsidRPr="00F444F3" w:rsidRDefault="003264D3" w:rsidP="003264D3">
      <w:pPr>
        <w:ind w:firstLine="425"/>
        <w:jc w:val="both"/>
        <w:rPr>
          <w:sz w:val="22"/>
          <w:szCs w:val="22"/>
        </w:rPr>
      </w:pPr>
      <w:r w:rsidRPr="00F444F3">
        <w:rPr>
          <w:sz w:val="22"/>
          <w:szCs w:val="22"/>
        </w:rPr>
        <w:t>Vista la L. 23 dicembre 1978, n. 833;</w:t>
      </w:r>
    </w:p>
    <w:p w:rsidR="003264D3" w:rsidRPr="00F444F3" w:rsidRDefault="003264D3" w:rsidP="003264D3">
      <w:pPr>
        <w:ind w:firstLine="425"/>
        <w:jc w:val="both"/>
        <w:rPr>
          <w:sz w:val="22"/>
          <w:szCs w:val="22"/>
        </w:rPr>
      </w:pPr>
      <w:r w:rsidRPr="00F444F3">
        <w:rPr>
          <w:sz w:val="22"/>
          <w:szCs w:val="22"/>
        </w:rPr>
        <w:t xml:space="preserve">Visto il </w:t>
      </w:r>
      <w:proofErr w:type="spellStart"/>
      <w:r w:rsidRPr="00F444F3">
        <w:rPr>
          <w:sz w:val="22"/>
          <w:szCs w:val="22"/>
        </w:rPr>
        <w:t>D.Lgs.</w:t>
      </w:r>
      <w:proofErr w:type="spellEnd"/>
      <w:r w:rsidRPr="00F444F3">
        <w:rPr>
          <w:sz w:val="22"/>
          <w:szCs w:val="22"/>
        </w:rPr>
        <w:t xml:space="preserve"> 18 agosto 2000, n. 267; </w:t>
      </w:r>
    </w:p>
    <w:p w:rsidR="003264D3" w:rsidRPr="00F444F3" w:rsidRDefault="003264D3" w:rsidP="003264D3">
      <w:pPr>
        <w:ind w:left="426" w:hanging="1"/>
        <w:jc w:val="both"/>
        <w:rPr>
          <w:sz w:val="22"/>
          <w:szCs w:val="22"/>
        </w:rPr>
      </w:pPr>
      <w:r w:rsidRPr="00F444F3">
        <w:rPr>
          <w:sz w:val="22"/>
          <w:szCs w:val="22"/>
        </w:rPr>
        <w:t>Visto l’art.____ del Regolamento Comunale di Igiene, Sanità Pubblica e Veterinaria “Lotta agli insetti nocivi e molesti - disinfestazione e derattizzazione”;</w:t>
      </w:r>
    </w:p>
    <w:p w:rsidR="003264D3" w:rsidRPr="00F444F3" w:rsidRDefault="003264D3" w:rsidP="003264D3">
      <w:pPr>
        <w:ind w:left="425"/>
        <w:jc w:val="both"/>
        <w:rPr>
          <w:sz w:val="22"/>
          <w:szCs w:val="22"/>
        </w:rPr>
      </w:pPr>
      <w:r w:rsidRPr="00F444F3">
        <w:rPr>
          <w:sz w:val="22"/>
          <w:szCs w:val="22"/>
        </w:rPr>
        <w:t xml:space="preserve">Visto il Piano Regionale di Sorveglianza e Controllo delle </w:t>
      </w:r>
      <w:proofErr w:type="spellStart"/>
      <w:r w:rsidRPr="00F444F3">
        <w:rPr>
          <w:sz w:val="22"/>
          <w:szCs w:val="22"/>
        </w:rPr>
        <w:t>Arbovirosi</w:t>
      </w:r>
      <w:proofErr w:type="spellEnd"/>
      <w:r w:rsidRPr="00F444F3">
        <w:rPr>
          <w:sz w:val="22"/>
          <w:szCs w:val="22"/>
        </w:rPr>
        <w:t xml:space="preserve"> adottato con Deliberazione di Giun</w:t>
      </w:r>
      <w:r w:rsidR="00CF50AB">
        <w:rPr>
          <w:sz w:val="22"/>
          <w:szCs w:val="22"/>
        </w:rPr>
        <w:t>ta Regionale 503</w:t>
      </w:r>
      <w:r w:rsidRPr="00F444F3">
        <w:rPr>
          <w:sz w:val="22"/>
          <w:szCs w:val="22"/>
        </w:rPr>
        <w:t>/202</w:t>
      </w:r>
      <w:r w:rsidR="00982F94">
        <w:rPr>
          <w:sz w:val="22"/>
          <w:szCs w:val="22"/>
        </w:rPr>
        <w:t>4</w:t>
      </w:r>
    </w:p>
    <w:p w:rsidR="003264D3" w:rsidRPr="00F444F3" w:rsidRDefault="003264D3" w:rsidP="003264D3">
      <w:pPr>
        <w:jc w:val="both"/>
        <w:rPr>
          <w:sz w:val="22"/>
          <w:szCs w:val="22"/>
        </w:rPr>
      </w:pPr>
    </w:p>
    <w:p w:rsidR="003264D3" w:rsidRPr="00F444F3" w:rsidRDefault="003264D3" w:rsidP="003264D3">
      <w:pPr>
        <w:jc w:val="center"/>
        <w:rPr>
          <w:b/>
          <w:sz w:val="22"/>
          <w:szCs w:val="22"/>
        </w:rPr>
      </w:pPr>
      <w:r w:rsidRPr="00F444F3">
        <w:rPr>
          <w:b/>
          <w:sz w:val="22"/>
          <w:szCs w:val="22"/>
        </w:rPr>
        <w:t>ORDINA</w:t>
      </w:r>
    </w:p>
    <w:p w:rsidR="003264D3" w:rsidRPr="00F444F3" w:rsidRDefault="003264D3" w:rsidP="003264D3">
      <w:pPr>
        <w:jc w:val="both"/>
        <w:rPr>
          <w:sz w:val="22"/>
          <w:szCs w:val="22"/>
        </w:rPr>
      </w:pPr>
    </w:p>
    <w:p w:rsidR="003264D3" w:rsidRPr="00F444F3" w:rsidRDefault="003264D3" w:rsidP="003264D3">
      <w:pPr>
        <w:jc w:val="both"/>
        <w:rPr>
          <w:sz w:val="22"/>
          <w:szCs w:val="22"/>
        </w:rPr>
      </w:pPr>
      <w:r w:rsidRPr="00F444F3">
        <w:rPr>
          <w:b/>
          <w:sz w:val="22"/>
          <w:szCs w:val="22"/>
        </w:rPr>
        <w:t>AI PROPRIETARI E/O GESTORI DI AREE SOGGETTE A SOMMERSIONI, QUALI AGRICOLTORI, CACCIATORI O COMUNQUE A CHI HA DISPONIBILITÀ DI</w:t>
      </w:r>
      <w:r w:rsidRPr="00F444F3">
        <w:rPr>
          <w:sz w:val="22"/>
          <w:szCs w:val="22"/>
        </w:rPr>
        <w:t>:</w:t>
      </w:r>
    </w:p>
    <w:p w:rsidR="003264D3" w:rsidRPr="00F444F3" w:rsidRDefault="003264D3" w:rsidP="003264D3">
      <w:pPr>
        <w:jc w:val="both"/>
        <w:rPr>
          <w:sz w:val="22"/>
          <w:szCs w:val="22"/>
        </w:rPr>
      </w:pPr>
    </w:p>
    <w:p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bacini per il deposito di acqua</w:t>
      </w:r>
    </w:p>
    <w:p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scavi a scopo di estrazione di sabbia e/o argilla</w:t>
      </w:r>
    </w:p>
    <w:p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aziende faunistico-venatorie</w:t>
      </w:r>
    </w:p>
    <w:p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coltivazioni per la cui irrigazione si possa ricorrere alla tecnica della sommersione o scorrimento superficiale</w:t>
      </w:r>
    </w:p>
    <w:p w:rsidR="003264D3" w:rsidRPr="00F444F3" w:rsidRDefault="003264D3" w:rsidP="003264D3">
      <w:pPr>
        <w:numPr>
          <w:ilvl w:val="0"/>
          <w:numId w:val="1"/>
        </w:numPr>
        <w:suppressAutoHyphens/>
        <w:spacing w:after="160" w:line="259" w:lineRule="auto"/>
        <w:contextualSpacing/>
        <w:jc w:val="both"/>
        <w:rPr>
          <w:b/>
          <w:sz w:val="22"/>
          <w:szCs w:val="22"/>
        </w:rPr>
      </w:pPr>
      <w:r w:rsidRPr="00F444F3">
        <w:rPr>
          <w:b/>
          <w:sz w:val="22"/>
          <w:szCs w:val="22"/>
        </w:rPr>
        <w:t>maceri, valli e chiari da caccia</w:t>
      </w:r>
    </w:p>
    <w:p w:rsidR="003264D3" w:rsidRPr="00F444F3" w:rsidRDefault="003264D3" w:rsidP="003264D3">
      <w:pPr>
        <w:contextualSpacing/>
        <w:jc w:val="both"/>
        <w:rPr>
          <w:sz w:val="22"/>
          <w:szCs w:val="22"/>
        </w:rPr>
      </w:pPr>
    </w:p>
    <w:p w:rsidR="003264D3" w:rsidRPr="00F444F3" w:rsidRDefault="003264D3" w:rsidP="003264D3">
      <w:pPr>
        <w:numPr>
          <w:ilvl w:val="0"/>
          <w:numId w:val="3"/>
        </w:numPr>
        <w:spacing w:after="160" w:line="259" w:lineRule="auto"/>
        <w:contextualSpacing/>
        <w:jc w:val="both"/>
        <w:rPr>
          <w:sz w:val="22"/>
          <w:szCs w:val="22"/>
        </w:rPr>
      </w:pPr>
      <w:r w:rsidRPr="00F444F3">
        <w:rPr>
          <w:sz w:val="22"/>
          <w:szCs w:val="22"/>
        </w:rPr>
        <w:lastRenderedPageBreak/>
        <w:t xml:space="preserve">di eseguire nelle zone allagate periodiche verifiche della presenza di larve di zanzara ed eventualmente periodici interventi larvicidi secondo le indicazioni riportate nel paragrafo 2e del Piano Regionale di Sorveglianza e Controllo delle </w:t>
      </w:r>
      <w:proofErr w:type="spellStart"/>
      <w:r w:rsidRPr="00F444F3">
        <w:rPr>
          <w:sz w:val="22"/>
          <w:szCs w:val="22"/>
        </w:rPr>
        <w:t>Arbovirosi</w:t>
      </w:r>
      <w:proofErr w:type="spellEnd"/>
      <w:r w:rsidRPr="00F444F3">
        <w:rPr>
          <w:sz w:val="22"/>
          <w:szCs w:val="22"/>
        </w:rPr>
        <w:t xml:space="preserve"> approvato con Deliberazione di Giunta Regionale </w:t>
      </w:r>
      <w:r w:rsidR="00E46D3E">
        <w:rPr>
          <w:sz w:val="22"/>
          <w:szCs w:val="22"/>
        </w:rPr>
        <w:t>503</w:t>
      </w:r>
      <w:r w:rsidRPr="00F444F3">
        <w:rPr>
          <w:sz w:val="22"/>
          <w:szCs w:val="22"/>
        </w:rPr>
        <w:t>/202</w:t>
      </w:r>
      <w:r w:rsidR="00982F94">
        <w:rPr>
          <w:sz w:val="22"/>
          <w:szCs w:val="22"/>
        </w:rPr>
        <w:t>4</w:t>
      </w:r>
      <w:r w:rsidR="000A190A">
        <w:rPr>
          <w:sz w:val="22"/>
          <w:szCs w:val="22"/>
        </w:rPr>
        <w:t>;</w:t>
      </w:r>
    </w:p>
    <w:p w:rsidR="003264D3" w:rsidRPr="00F444F3" w:rsidRDefault="003264D3" w:rsidP="003264D3">
      <w:pPr>
        <w:numPr>
          <w:ilvl w:val="0"/>
          <w:numId w:val="3"/>
        </w:numPr>
        <w:spacing w:after="160" w:line="259" w:lineRule="auto"/>
        <w:contextualSpacing/>
        <w:jc w:val="both"/>
        <w:rPr>
          <w:sz w:val="22"/>
          <w:szCs w:val="22"/>
        </w:rPr>
      </w:pPr>
      <w:r w:rsidRPr="00F444F3">
        <w:rPr>
          <w:sz w:val="22"/>
          <w:szCs w:val="22"/>
        </w:rPr>
        <w:t>di provvedere a comunicare preventivamente all’Amministrazione Comunale l’avvio delle operazioni di allagamento.</w:t>
      </w:r>
    </w:p>
    <w:p w:rsidR="003264D3" w:rsidRPr="00F444F3" w:rsidRDefault="003264D3" w:rsidP="003264D3">
      <w:pPr>
        <w:jc w:val="both"/>
        <w:rPr>
          <w:sz w:val="22"/>
          <w:szCs w:val="22"/>
        </w:rPr>
      </w:pPr>
    </w:p>
    <w:p w:rsidR="003264D3" w:rsidRPr="00F444F3" w:rsidRDefault="003264D3" w:rsidP="003264D3">
      <w:pPr>
        <w:jc w:val="center"/>
        <w:rPr>
          <w:b/>
          <w:sz w:val="22"/>
          <w:szCs w:val="22"/>
        </w:rPr>
      </w:pPr>
      <w:r w:rsidRPr="00F444F3">
        <w:rPr>
          <w:b/>
          <w:sz w:val="22"/>
          <w:szCs w:val="22"/>
        </w:rPr>
        <w:t>DISPONE</w:t>
      </w:r>
    </w:p>
    <w:p w:rsidR="003264D3" w:rsidRPr="00F444F3" w:rsidRDefault="003264D3" w:rsidP="003264D3">
      <w:pPr>
        <w:jc w:val="center"/>
        <w:rPr>
          <w:b/>
          <w:sz w:val="22"/>
          <w:szCs w:val="22"/>
        </w:rPr>
      </w:pPr>
    </w:p>
    <w:p w:rsidR="003264D3" w:rsidRPr="00F444F3" w:rsidRDefault="003264D3" w:rsidP="003264D3">
      <w:pPr>
        <w:numPr>
          <w:ilvl w:val="0"/>
          <w:numId w:val="2"/>
        </w:numPr>
        <w:suppressAutoHyphens/>
        <w:spacing w:after="160" w:line="259" w:lineRule="auto"/>
        <w:ind w:left="284" w:hanging="284"/>
        <w:jc w:val="both"/>
        <w:rPr>
          <w:sz w:val="22"/>
          <w:szCs w:val="22"/>
        </w:rPr>
      </w:pPr>
      <w:r w:rsidRPr="00F444F3">
        <w:rPr>
          <w:sz w:val="22"/>
          <w:szCs w:val="22"/>
        </w:rPr>
        <w:t>che alla vigilanza sul rispetto della presente Ordinanza ed all’accertamento ed all’applicazione delle sanzioni provvedono, per quanto di competenza,__________che la documentazione comprovante l’effettuazione dei trattamenti antilarvali con indicazione della data di esecuzione, del tipo di prodotto e della quantità utilizzata dovrà essere conservata a disposizione degli Organi di Vigilanza di cui al precedente punto;</w:t>
      </w:r>
    </w:p>
    <w:p w:rsidR="003264D3" w:rsidRPr="00F444F3" w:rsidRDefault="003264D3" w:rsidP="003264D3">
      <w:pPr>
        <w:numPr>
          <w:ilvl w:val="0"/>
          <w:numId w:val="2"/>
        </w:numPr>
        <w:suppressAutoHyphens/>
        <w:spacing w:after="160" w:line="259" w:lineRule="auto"/>
        <w:ind w:left="284" w:hanging="284"/>
        <w:jc w:val="both"/>
        <w:rPr>
          <w:sz w:val="22"/>
          <w:szCs w:val="22"/>
        </w:rPr>
      </w:pPr>
      <w:r w:rsidRPr="00F444F3">
        <w:rPr>
          <w:sz w:val="22"/>
          <w:szCs w:val="22"/>
        </w:rPr>
        <w:t>che l’efficacia temporale del presente provvedimento decorre dal 1° maggio fino al 31 ottobre 202</w:t>
      </w:r>
      <w:r w:rsidR="00982F94">
        <w:rPr>
          <w:sz w:val="22"/>
          <w:szCs w:val="22"/>
        </w:rPr>
        <w:t>4</w:t>
      </w:r>
      <w:r w:rsidRPr="00F444F3">
        <w:rPr>
          <w:sz w:val="22"/>
          <w:szCs w:val="22"/>
        </w:rPr>
        <w:t>, riservandosi ulteriori determinazioni in relazione all’andamento delle condizioni meteo-climatiche.</w:t>
      </w:r>
    </w:p>
    <w:p w:rsidR="003264D3" w:rsidRPr="00F444F3" w:rsidRDefault="003264D3" w:rsidP="003264D3">
      <w:pPr>
        <w:jc w:val="both"/>
        <w:rPr>
          <w:sz w:val="22"/>
          <w:szCs w:val="22"/>
        </w:rPr>
      </w:pPr>
    </w:p>
    <w:p w:rsidR="003264D3" w:rsidRPr="00F444F3" w:rsidRDefault="003264D3" w:rsidP="003264D3">
      <w:pPr>
        <w:jc w:val="both"/>
        <w:rPr>
          <w:sz w:val="22"/>
          <w:szCs w:val="22"/>
        </w:rPr>
      </w:pPr>
    </w:p>
    <w:p w:rsidR="003264D3" w:rsidRPr="00F444F3" w:rsidRDefault="003264D3" w:rsidP="003264D3">
      <w:pPr>
        <w:jc w:val="both"/>
        <w:rPr>
          <w:sz w:val="22"/>
          <w:szCs w:val="22"/>
        </w:rPr>
      </w:pPr>
      <w:r w:rsidRPr="00F444F3">
        <w:rPr>
          <w:sz w:val="22"/>
          <w:szCs w:val="22"/>
        </w:rPr>
        <w:tab/>
      </w:r>
      <w:r w:rsidRPr="00F444F3">
        <w:rPr>
          <w:sz w:val="22"/>
          <w:szCs w:val="22"/>
        </w:rPr>
        <w:tab/>
      </w:r>
      <w:r w:rsidRPr="00F444F3">
        <w:rPr>
          <w:sz w:val="22"/>
          <w:szCs w:val="22"/>
        </w:rPr>
        <w:tab/>
      </w:r>
      <w:r w:rsidRPr="00F444F3">
        <w:rPr>
          <w:sz w:val="22"/>
          <w:szCs w:val="22"/>
        </w:rPr>
        <w:tab/>
      </w:r>
      <w:r w:rsidRPr="00F444F3">
        <w:rPr>
          <w:sz w:val="22"/>
          <w:szCs w:val="22"/>
        </w:rPr>
        <w:tab/>
      </w:r>
      <w:r w:rsidRPr="00F444F3">
        <w:rPr>
          <w:sz w:val="22"/>
          <w:szCs w:val="22"/>
        </w:rPr>
        <w:tab/>
      </w:r>
      <w:r w:rsidRPr="00F444F3">
        <w:rPr>
          <w:sz w:val="22"/>
          <w:szCs w:val="22"/>
        </w:rPr>
        <w:tab/>
      </w:r>
      <w:r w:rsidRPr="00F444F3">
        <w:rPr>
          <w:sz w:val="22"/>
          <w:szCs w:val="22"/>
        </w:rPr>
        <w:tab/>
        <w:t>IL SINDACO</w:t>
      </w:r>
    </w:p>
    <w:p w:rsidR="003264D3" w:rsidRPr="00F444F3" w:rsidRDefault="003264D3" w:rsidP="003264D3">
      <w:pPr>
        <w:jc w:val="both"/>
        <w:rPr>
          <w:sz w:val="22"/>
          <w:szCs w:val="22"/>
        </w:rPr>
      </w:pPr>
    </w:p>
    <w:p w:rsidR="00982F94" w:rsidRDefault="00982F94"/>
    <w:sectPr w:rsidR="00982F94" w:rsidSect="002B34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00F2"/>
    <w:multiLevelType w:val="hybridMultilevel"/>
    <w:tmpl w:val="0722131A"/>
    <w:lvl w:ilvl="0" w:tplc="6A0EF3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662CBB"/>
    <w:multiLevelType w:val="hybridMultilevel"/>
    <w:tmpl w:val="B93E0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FA0400"/>
    <w:multiLevelType w:val="hybridMultilevel"/>
    <w:tmpl w:val="399435DC"/>
    <w:lvl w:ilvl="0" w:tplc="00000015">
      <w:start w:val="25"/>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264D3"/>
    <w:rsid w:val="000A190A"/>
    <w:rsid w:val="002B3424"/>
    <w:rsid w:val="003264D3"/>
    <w:rsid w:val="00753D1B"/>
    <w:rsid w:val="008A42F8"/>
    <w:rsid w:val="00982F94"/>
    <w:rsid w:val="00987F95"/>
    <w:rsid w:val="00B436DD"/>
    <w:rsid w:val="00CF50AB"/>
    <w:rsid w:val="00D654C0"/>
    <w:rsid w:val="00E46D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64D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Soracase Monica</dc:creator>
  <cp:keywords/>
  <dc:description/>
  <cp:lastModifiedBy>cmatrangolo</cp:lastModifiedBy>
  <cp:revision>9</cp:revision>
  <dcterms:created xsi:type="dcterms:W3CDTF">2024-04-03T10:21:00Z</dcterms:created>
  <dcterms:modified xsi:type="dcterms:W3CDTF">2024-05-24T13:35:00Z</dcterms:modified>
</cp:coreProperties>
</file>